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1C85" w14:textId="77777777" w:rsidR="009A4E26" w:rsidRPr="009A4E26" w:rsidRDefault="009A4E26" w:rsidP="009A4E26">
      <w:r w:rsidRPr="009A4E26">
        <w:rPr>
          <w:b/>
          <w:bCs/>
        </w:rPr>
        <w:br/>
        <w:t>Patient Education Sheet: NAD+ IV Therapy for Opioid Withdrawal Support</w:t>
      </w:r>
    </w:p>
    <w:p w14:paraId="4E1B180C" w14:textId="77777777" w:rsidR="009A4E26" w:rsidRPr="009A4E26" w:rsidRDefault="009A4E26" w:rsidP="009A4E26">
      <w:r w:rsidRPr="009A4E26">
        <w:rPr>
          <w:b/>
          <w:bCs/>
        </w:rPr>
        <w:t>What is NAD+ IV Therapy?</w:t>
      </w:r>
      <w:r w:rsidRPr="009A4E26">
        <w:t xml:space="preserve"> NAD+ IV therapy is a treatment that involves the administration of nicotinamide adenine dinucleotide (NAD+) directly into your bloodstream through an intravenous (IV) infusion. NAD+ is a coenzyme found in all living cells and plays a crucial role in various biological processes, including energy production and DNA repair.</w:t>
      </w:r>
    </w:p>
    <w:p w14:paraId="00765669" w14:textId="77777777" w:rsidR="009A4E26" w:rsidRPr="009A4E26" w:rsidRDefault="009A4E26" w:rsidP="009A4E26">
      <w:r w:rsidRPr="009A4E26">
        <w:rPr>
          <w:b/>
          <w:bCs/>
        </w:rPr>
        <w:t>How Does NAD+ IV Therapy Support Patients Going Through Opioid Withdrawal?</w:t>
      </w:r>
      <w:r w:rsidRPr="009A4E26">
        <w:t xml:space="preserve"> Opioid withdrawal can be a challenging and uncomfortable experience as your body adjusts to the absence of opioids. NAD+ IV therapy is used as a supportive treatment to help manage the symptoms of opioid withdrawal and promote overall well-being during this challenging time. Here's how NAD+ IV therapy can support you:</w:t>
      </w:r>
    </w:p>
    <w:p w14:paraId="56DDA9A6" w14:textId="77777777" w:rsidR="009A4E26" w:rsidRPr="009A4E26" w:rsidRDefault="009A4E26" w:rsidP="009A4E26">
      <w:pPr>
        <w:numPr>
          <w:ilvl w:val="0"/>
          <w:numId w:val="1"/>
        </w:numPr>
      </w:pPr>
      <w:r w:rsidRPr="009A4E26">
        <w:rPr>
          <w:b/>
          <w:bCs/>
        </w:rPr>
        <w:t>Reduces Withdrawal Symptoms:</w:t>
      </w:r>
      <w:r w:rsidRPr="009A4E26">
        <w:t xml:space="preserve"> NAD+ therapy has been shown to help reduce the severity of withdrawal symptoms such as nausea, vomiting, muscle aches, anxiety, and insomnia. By supporting your body's natural detoxification processes, NAD+ therapy can make withdrawal more manageable.</w:t>
      </w:r>
    </w:p>
    <w:p w14:paraId="10C2254B" w14:textId="77777777" w:rsidR="009A4E26" w:rsidRPr="009A4E26" w:rsidRDefault="009A4E26" w:rsidP="009A4E26">
      <w:pPr>
        <w:numPr>
          <w:ilvl w:val="0"/>
          <w:numId w:val="1"/>
        </w:numPr>
      </w:pPr>
      <w:r w:rsidRPr="009A4E26">
        <w:rPr>
          <w:b/>
          <w:bCs/>
        </w:rPr>
        <w:t>Restores Neurotransmitter Balance:</w:t>
      </w:r>
      <w:r w:rsidRPr="009A4E26">
        <w:t xml:space="preserve"> Opioid use can disrupt the balance of neurotransmitters in the brain, leading to mood swings, depression, and anxiety during withdrawal. NAD+ therapy helps restore this balance, improving mood stability and mental clarity.</w:t>
      </w:r>
    </w:p>
    <w:p w14:paraId="031D60FA" w14:textId="77777777" w:rsidR="009A4E26" w:rsidRPr="009A4E26" w:rsidRDefault="009A4E26" w:rsidP="009A4E26">
      <w:pPr>
        <w:numPr>
          <w:ilvl w:val="0"/>
          <w:numId w:val="1"/>
        </w:numPr>
      </w:pPr>
      <w:r w:rsidRPr="009A4E26">
        <w:rPr>
          <w:b/>
          <w:bCs/>
        </w:rPr>
        <w:t>Boosts Energy Levels:</w:t>
      </w:r>
      <w:r w:rsidRPr="009A4E26">
        <w:t xml:space="preserve"> Many individuals going through opioid withdrawal experience fatigue and low energy levels. NAD+ plays a key role in energy metabolism, and IV therapy can help replenish NAD+ levels, giving you a much-needed energy boost.</w:t>
      </w:r>
    </w:p>
    <w:p w14:paraId="191E092D" w14:textId="77777777" w:rsidR="009A4E26" w:rsidRDefault="009A4E26" w:rsidP="009A4E26">
      <w:pPr>
        <w:numPr>
          <w:ilvl w:val="0"/>
          <w:numId w:val="1"/>
        </w:numPr>
      </w:pPr>
      <w:r w:rsidRPr="009A4E26">
        <w:rPr>
          <w:b/>
          <w:bCs/>
        </w:rPr>
        <w:t>Supports Cellular Repair:</w:t>
      </w:r>
      <w:r w:rsidRPr="009A4E26">
        <w:t xml:space="preserve"> Opioid use can cause oxidative stress and damage to cells. NAD+ is involved in cellular repair mechanisms, aiding in the restoration of damaged </w:t>
      </w:r>
      <w:proofErr w:type="gramStart"/>
      <w:r w:rsidRPr="009A4E26">
        <w:t>tissues</w:t>
      </w:r>
      <w:proofErr w:type="gramEnd"/>
      <w:r w:rsidRPr="009A4E26">
        <w:t xml:space="preserve"> and promoting overall healing.</w:t>
      </w:r>
    </w:p>
    <w:p w14:paraId="291A2CF6" w14:textId="77777777" w:rsidR="009A4E26" w:rsidRDefault="009A4E26" w:rsidP="009A4E26"/>
    <w:p w14:paraId="46D00706" w14:textId="77777777" w:rsidR="009A4E26" w:rsidRDefault="009A4E26" w:rsidP="009A4E26"/>
    <w:p w14:paraId="61F885E2" w14:textId="77777777" w:rsidR="009A4E26" w:rsidRDefault="009A4E26" w:rsidP="009A4E26"/>
    <w:p w14:paraId="0CAD4B54" w14:textId="77777777" w:rsidR="009A4E26" w:rsidRDefault="009A4E26" w:rsidP="009A4E26"/>
    <w:p w14:paraId="0E4282F7" w14:textId="77777777" w:rsidR="009A4E26" w:rsidRDefault="009A4E26" w:rsidP="009A4E26"/>
    <w:p w14:paraId="28944383" w14:textId="77777777" w:rsidR="009A4E26" w:rsidRPr="009A4E26" w:rsidRDefault="009A4E26" w:rsidP="009A4E26"/>
    <w:p w14:paraId="3052B93A" w14:textId="77777777" w:rsidR="009A4E26" w:rsidRPr="009A4E26" w:rsidRDefault="009A4E26" w:rsidP="009A4E26">
      <w:r w:rsidRPr="009A4E26">
        <w:rPr>
          <w:b/>
          <w:bCs/>
        </w:rPr>
        <w:lastRenderedPageBreak/>
        <w:t>What to Expect During NAD+ IV Therapy:</w:t>
      </w:r>
    </w:p>
    <w:p w14:paraId="7098A130" w14:textId="77777777" w:rsidR="009A4E26" w:rsidRPr="009A4E26" w:rsidRDefault="009A4E26" w:rsidP="009A4E26">
      <w:pPr>
        <w:numPr>
          <w:ilvl w:val="0"/>
          <w:numId w:val="2"/>
        </w:numPr>
      </w:pPr>
      <w:r w:rsidRPr="009A4E26">
        <w:rPr>
          <w:b/>
          <w:bCs/>
        </w:rPr>
        <w:t>Preparation:</w:t>
      </w:r>
      <w:r w:rsidRPr="009A4E26">
        <w:t xml:space="preserve"> Before starting NAD+ IV therapy, your healthcare provider will assess your medical history, current symptoms, and overall health to determine if this treatment is suitable for you.</w:t>
      </w:r>
    </w:p>
    <w:p w14:paraId="2A6C9457" w14:textId="77777777" w:rsidR="009A4E26" w:rsidRPr="009A4E26" w:rsidRDefault="009A4E26" w:rsidP="009A4E26">
      <w:pPr>
        <w:numPr>
          <w:ilvl w:val="0"/>
          <w:numId w:val="2"/>
        </w:numPr>
      </w:pPr>
      <w:r w:rsidRPr="009A4E26">
        <w:rPr>
          <w:b/>
          <w:bCs/>
        </w:rPr>
        <w:t>Administration:</w:t>
      </w:r>
      <w:r w:rsidRPr="009A4E26">
        <w:t xml:space="preserve"> The therapy involves the insertion of an IV line through which NAD+ solution is delivered directly into your bloodstream. The infusion typically lasts several hours, during which you will be monitored by medical staff.</w:t>
      </w:r>
    </w:p>
    <w:p w14:paraId="2283A8A5" w14:textId="77777777" w:rsidR="009A4E26" w:rsidRPr="009A4E26" w:rsidRDefault="009A4E26" w:rsidP="009A4E26">
      <w:pPr>
        <w:numPr>
          <w:ilvl w:val="0"/>
          <w:numId w:val="2"/>
        </w:numPr>
      </w:pPr>
      <w:r w:rsidRPr="009A4E26">
        <w:rPr>
          <w:b/>
          <w:bCs/>
        </w:rPr>
        <w:t>Monitoring:</w:t>
      </w:r>
      <w:r w:rsidRPr="009A4E26">
        <w:t xml:space="preserve"> Throughout the infusion, healthcare providers will monitor your vital signs and response to the treatment to ensure safety and efficacy.</w:t>
      </w:r>
    </w:p>
    <w:p w14:paraId="2FE99005" w14:textId="77777777" w:rsidR="009A4E26" w:rsidRPr="009A4E26" w:rsidRDefault="009A4E26" w:rsidP="009A4E26">
      <w:pPr>
        <w:numPr>
          <w:ilvl w:val="0"/>
          <w:numId w:val="2"/>
        </w:numPr>
      </w:pPr>
      <w:r w:rsidRPr="009A4E26">
        <w:rPr>
          <w:b/>
          <w:bCs/>
        </w:rPr>
        <w:t>Post-Infusion Care:</w:t>
      </w:r>
      <w:r w:rsidRPr="009A4E26">
        <w:t xml:space="preserve"> After the infusion, you may experience improvements in your symptoms, such as reduced withdrawal discomfort, increased energy, and improved mood. Your healthcare provider will provide post-treatment instructions and may recommend additional supportive therapies or follow-up appointments as needed.</w:t>
      </w:r>
    </w:p>
    <w:p w14:paraId="23EF22D4" w14:textId="77777777" w:rsidR="009A4E26" w:rsidRDefault="009A4E26"/>
    <w:p w14:paraId="35792C5A" w14:textId="77777777" w:rsidR="009A4E26" w:rsidRDefault="009A4E26"/>
    <w:p w14:paraId="2D1F6E2C" w14:textId="77777777" w:rsidR="009A4E26" w:rsidRDefault="009A4E26" w:rsidP="009A4E26">
      <w:pPr>
        <w:rPr>
          <w:b/>
          <w:bCs/>
        </w:rPr>
      </w:pPr>
      <w:r>
        <w:rPr>
          <w:b/>
          <w:bCs/>
        </w:rPr>
        <w:t>Options for supplementation</w:t>
      </w:r>
    </w:p>
    <w:p w14:paraId="29D26640" w14:textId="77777777" w:rsidR="009A4E26" w:rsidRDefault="009A4E26" w:rsidP="009A4E26">
      <w:r w:rsidRPr="00106D3F">
        <w:rPr>
          <w:u w:val="single"/>
        </w:rPr>
        <w:t>IV infusion</w:t>
      </w:r>
      <w:r>
        <w:t xml:space="preserve"> (high dose 250-1000mg per infusion)</w:t>
      </w:r>
    </w:p>
    <w:p w14:paraId="07A97E0B" w14:textId="77777777" w:rsidR="009A4E26" w:rsidRDefault="009A4E26" w:rsidP="009A4E26">
      <w:r>
        <w:t>-Loading phase infusion series includes 1000mg divided up into 3 separate infusions $755</w:t>
      </w:r>
    </w:p>
    <w:p w14:paraId="0C5528D7" w14:textId="77777777" w:rsidR="009A4E26" w:rsidRDefault="009A4E26" w:rsidP="009A4E26">
      <w:r w:rsidRPr="00106D3F">
        <w:rPr>
          <w:u w:val="single"/>
        </w:rPr>
        <w:t>Intramuscular injection</w:t>
      </w:r>
      <w:r>
        <w:t xml:space="preserve"> in the office or at home administration (50-100mg per injection)</w:t>
      </w:r>
    </w:p>
    <w:p w14:paraId="3A0C8677" w14:textId="77777777" w:rsidR="009A4E26" w:rsidRDefault="009A4E26" w:rsidP="009A4E26">
      <w:r>
        <w:t>-50mg IM injection in office $55, package of 4 injections $155</w:t>
      </w:r>
    </w:p>
    <w:p w14:paraId="0D8F4C37" w14:textId="77777777" w:rsidR="009A4E26" w:rsidRDefault="009A4E26" w:rsidP="009A4E26">
      <w:r>
        <w:t>-100mg IM injection in office $75, package of 4 injections $275</w:t>
      </w:r>
    </w:p>
    <w:p w14:paraId="4D6B8A4F" w14:textId="77777777" w:rsidR="009A4E26" w:rsidRDefault="009A4E26" w:rsidP="009A4E26">
      <w:r>
        <w:t xml:space="preserve">-2000mg </w:t>
      </w:r>
      <w:proofErr w:type="gramStart"/>
      <w:r>
        <w:t>vial(</w:t>
      </w:r>
      <w:proofErr w:type="gramEnd"/>
      <w:r>
        <w:t>20-40 injections), injection supplies, and home injection teaching appointment $800</w:t>
      </w:r>
    </w:p>
    <w:p w14:paraId="31A5D89C" w14:textId="77777777" w:rsidR="009A4E26" w:rsidRDefault="009A4E26" w:rsidP="009A4E26">
      <w:r w:rsidRPr="00106D3F">
        <w:rPr>
          <w:u w:val="single"/>
        </w:rPr>
        <w:t>Nasal Spray</w:t>
      </w:r>
      <w:r>
        <w:t xml:space="preserve"> (60mg per dose, one spray each nostril) $150</w:t>
      </w:r>
    </w:p>
    <w:p w14:paraId="42739F54" w14:textId="77777777" w:rsidR="009A4E26" w:rsidRDefault="009A4E26" w:rsidP="009A4E26">
      <w:proofErr w:type="gramStart"/>
      <w:r>
        <w:t>-75 day</w:t>
      </w:r>
      <w:proofErr w:type="gramEnd"/>
      <w:r>
        <w:t xml:space="preserve"> supply of 60mg dosing per day </w:t>
      </w:r>
    </w:p>
    <w:p w14:paraId="68B43E5E" w14:textId="77777777" w:rsidR="009A4E26" w:rsidRDefault="009A4E26" w:rsidP="009A4E26"/>
    <w:p w14:paraId="65C988B8" w14:textId="77777777" w:rsidR="009A4E26" w:rsidRPr="00106D3F" w:rsidRDefault="009A4E26" w:rsidP="009A4E26">
      <w:pPr>
        <w:rPr>
          <w:b/>
          <w:bCs/>
        </w:rPr>
      </w:pPr>
      <w:r w:rsidRPr="00106D3F">
        <w:rPr>
          <w:b/>
          <w:bCs/>
        </w:rPr>
        <w:t>Notes:</w:t>
      </w:r>
    </w:p>
    <w:p w14:paraId="2335A4E6" w14:textId="77777777" w:rsidR="009A4E26" w:rsidRDefault="009A4E26"/>
    <w:sectPr w:rsidR="009A4E26" w:rsidSect="0023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FEF"/>
    <w:multiLevelType w:val="multilevel"/>
    <w:tmpl w:val="8FA4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7360E"/>
    <w:multiLevelType w:val="multilevel"/>
    <w:tmpl w:val="0D4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7178956">
    <w:abstractNumId w:val="0"/>
  </w:num>
  <w:num w:numId="2" w16cid:durableId="192610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26"/>
    <w:rsid w:val="00235328"/>
    <w:rsid w:val="009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9DDB"/>
  <w15:chartTrackingRefBased/>
  <w15:docId w15:val="{5D86F9A6-6A68-464C-BF18-590C7C3E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JoyRich Healthcare Centers</dc:creator>
  <cp:keywords/>
  <dc:description/>
  <cp:lastModifiedBy>JoyRich Healthcare Centers</cp:lastModifiedBy>
  <cp:revision>1</cp:revision>
  <dcterms:created xsi:type="dcterms:W3CDTF">2024-03-21T14:02:00Z</dcterms:created>
  <dcterms:modified xsi:type="dcterms:W3CDTF">2024-03-21T14:04:00Z</dcterms:modified>
</cp:coreProperties>
</file>