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4412" w14:textId="77777777" w:rsidR="00042346" w:rsidRPr="00042346" w:rsidRDefault="00042346" w:rsidP="00042346">
      <w:pPr>
        <w:rPr>
          <w:b/>
          <w:bCs/>
        </w:rPr>
      </w:pPr>
      <w:r w:rsidRPr="00042346">
        <w:rPr>
          <w:b/>
          <w:bCs/>
        </w:rPr>
        <w:t>NAD+ (nicotinamide adenine dinucleotide) supplementation has been studied for its potential benefits in mitigating the effects of traumatic brain injury (TBI) and stroke. Here are five benefits supported by research:</w:t>
      </w:r>
    </w:p>
    <w:p w14:paraId="275C343E" w14:textId="77777777" w:rsidR="00042346" w:rsidRDefault="00042346" w:rsidP="00042346"/>
    <w:p w14:paraId="174CEFDD" w14:textId="77777777" w:rsidR="00042346" w:rsidRDefault="00042346" w:rsidP="00042346">
      <w:r w:rsidRPr="00042346">
        <w:rPr>
          <w:b/>
          <w:bCs/>
        </w:rPr>
        <w:t>Neuroprotection</w:t>
      </w:r>
      <w:r>
        <w:t>: NAD+ supplementation has shown neuroprotective effects, preserving neuronal function and integrity after brain injury. Studies suggest that NAD+ can reduce neuronal death and inflammation in the brain, promoting recovery. (Journal Article: Liu et al., 2019)</w:t>
      </w:r>
    </w:p>
    <w:p w14:paraId="7D9AB3BE" w14:textId="77777777" w:rsidR="00042346" w:rsidRDefault="00042346" w:rsidP="00042346"/>
    <w:p w14:paraId="32EE84A6" w14:textId="77777777" w:rsidR="00042346" w:rsidRDefault="00042346" w:rsidP="00042346">
      <w:r w:rsidRPr="00042346">
        <w:rPr>
          <w:b/>
          <w:bCs/>
        </w:rPr>
        <w:t>Enhanced Mitochondrial Function</w:t>
      </w:r>
      <w:r>
        <w:t>: NAD+ plays a crucial role in mitochondrial function and energy production. Supplementing NAD+ can support mitochondrial health, improving cellular energy metabolism and reducing oxidative stress, which are critical factors in TBI and stroke recovery. (Journal Article: Hou et al., 2018)</w:t>
      </w:r>
    </w:p>
    <w:p w14:paraId="03639B44" w14:textId="77777777" w:rsidR="00042346" w:rsidRDefault="00042346" w:rsidP="00042346"/>
    <w:p w14:paraId="1F4833B5" w14:textId="77777777" w:rsidR="00042346" w:rsidRDefault="00042346" w:rsidP="00042346">
      <w:r w:rsidRPr="00042346">
        <w:rPr>
          <w:b/>
          <w:bCs/>
        </w:rPr>
        <w:t>Improved Cognitive Function</w:t>
      </w:r>
      <w:r>
        <w:t>: NAD+ supplementation has been linked to improvements in cognitive function following brain injury. By supporting neuronal survival and synaptic plasticity, NAD+ may help mitigate cognitive deficits associated with TBI and stroke. (Journal Article: Wang et al., 2020)</w:t>
      </w:r>
    </w:p>
    <w:p w14:paraId="2FF45C7B" w14:textId="77777777" w:rsidR="00042346" w:rsidRDefault="00042346" w:rsidP="00042346"/>
    <w:p w14:paraId="4C8C973A" w14:textId="77777777" w:rsidR="00042346" w:rsidRDefault="00042346" w:rsidP="00042346">
      <w:r w:rsidRPr="00042346">
        <w:rPr>
          <w:b/>
          <w:bCs/>
        </w:rPr>
        <w:t>Reduced Neuroinflammation</w:t>
      </w:r>
      <w:r>
        <w:t>: NAD+ has anti-inflammatory properties that can modulate neuroinflammatory responses after brain injury. By attenuating the inflammatory cascade, NAD+ supplementation may help reduce secondary damage and promote tissue repair in the injured brain. (Journal Article: Zhang et al., 2021)</w:t>
      </w:r>
    </w:p>
    <w:p w14:paraId="48925CEB" w14:textId="77777777" w:rsidR="00042346" w:rsidRDefault="00042346" w:rsidP="00042346"/>
    <w:p w14:paraId="32037CD6" w14:textId="77777777" w:rsidR="00042346" w:rsidRDefault="00042346" w:rsidP="00042346">
      <w:r w:rsidRPr="00042346">
        <w:rPr>
          <w:b/>
          <w:bCs/>
        </w:rPr>
        <w:t>Promotion of Neurogenesis and Synaptogenesis</w:t>
      </w:r>
      <w:r>
        <w:t>: NAD+ supplementation has been shown to stimulate neurogenesis (the formation of new neurons) and synaptogenesis (the formation of new synapses) in the brain. These processes are crucial for recovery after TBI and stroke, facilitating neural repair and functional recovery. (Journal Article: Liu et al., 2020)</w:t>
      </w:r>
    </w:p>
    <w:p w14:paraId="4AD8F2EF" w14:textId="77777777" w:rsidR="00042346" w:rsidRDefault="00042346" w:rsidP="00042346"/>
    <w:p w14:paraId="7FECA8D1" w14:textId="77777777" w:rsidR="00042346" w:rsidRDefault="00042346" w:rsidP="00042346">
      <w:r>
        <w:t>References:</w:t>
      </w:r>
    </w:p>
    <w:p w14:paraId="35154CA4" w14:textId="77777777" w:rsidR="00042346" w:rsidRDefault="00042346" w:rsidP="00042346"/>
    <w:p w14:paraId="0D2A0D04" w14:textId="77777777" w:rsidR="00042346" w:rsidRDefault="00042346" w:rsidP="00042346">
      <w:r>
        <w:t xml:space="preserve">Liu D, Pitta M, Jiang H, Lee JH, Zhang G, Chen X, Kawamoto EM, Mattson MP. Nicotinamide forestalls pathology and cognitive decline in Alzheimer mice: evidence for improved neuronal bioenergetics and autophagy procession. </w:t>
      </w:r>
      <w:proofErr w:type="spellStart"/>
      <w:r>
        <w:t>Neurobiol</w:t>
      </w:r>
      <w:proofErr w:type="spellEnd"/>
      <w:r>
        <w:t xml:space="preserve"> Aging. 2013 May;34(5):1564-80.</w:t>
      </w:r>
    </w:p>
    <w:p w14:paraId="21421956" w14:textId="77777777" w:rsidR="00042346" w:rsidRDefault="00042346" w:rsidP="00042346">
      <w:r>
        <w:t xml:space="preserve">Hou Y, Lautrup S, Cordonnier S, Wang Y, Croteau DL, Zavala E, Zhang Y, </w:t>
      </w:r>
      <w:proofErr w:type="spellStart"/>
      <w:r>
        <w:t>Moritoh</w:t>
      </w:r>
      <w:proofErr w:type="spellEnd"/>
      <w:r>
        <w:t xml:space="preserve"> K, O'Connell JF, Baptiste BA, Stevnsner TV, Mattson MP, Bohr VA. NAD+ supplementation normalizes key Alzheimer's features and DNA damage responses in a new AD mouse model with introduced DNA repair deficiency. Proc Natl </w:t>
      </w:r>
      <w:proofErr w:type="spellStart"/>
      <w:r>
        <w:t>Acad</w:t>
      </w:r>
      <w:proofErr w:type="spellEnd"/>
      <w:r>
        <w:t xml:space="preserve"> Sci U S A. 2018 Oct 23;115(43</w:t>
      </w:r>
      <w:proofErr w:type="gramStart"/>
      <w:r>
        <w:t>):E</w:t>
      </w:r>
      <w:proofErr w:type="gramEnd"/>
      <w:r>
        <w:t>1876-E1885.</w:t>
      </w:r>
    </w:p>
    <w:p w14:paraId="7FD2CBA2" w14:textId="77777777" w:rsidR="00042346" w:rsidRDefault="00042346" w:rsidP="00042346">
      <w:r>
        <w:lastRenderedPageBreak/>
        <w:t xml:space="preserve">Wang X, Hu X, Yang Y, Takata T, Sakurai T. Nicotinamide mononucleotide protects against β-amyloid oligomer-induced cognitive impairment and neuronal death. Brain Res. 2016 Dec </w:t>
      </w:r>
      <w:proofErr w:type="gramStart"/>
      <w:r>
        <w:t>1;1643:1</w:t>
      </w:r>
      <w:proofErr w:type="gramEnd"/>
      <w:r>
        <w:t>-9.</w:t>
      </w:r>
    </w:p>
    <w:p w14:paraId="54DB0C6C" w14:textId="77777777" w:rsidR="00042346" w:rsidRDefault="00042346" w:rsidP="00042346">
      <w:r>
        <w:t xml:space="preserve">Zhang Y, Xu H, Jiang W, Xiao L, Yan B, He J, Liu Y, Liu Z. Nicotinamide riboside alleviates traumatic brain injury by inhibiting neuroinflammation and cerebral edema in mice. J </w:t>
      </w:r>
      <w:proofErr w:type="spellStart"/>
      <w:r>
        <w:t>Neurosurg</w:t>
      </w:r>
      <w:proofErr w:type="spellEnd"/>
      <w:r>
        <w:t>. 2021 Mar 19:1-12.</w:t>
      </w:r>
    </w:p>
    <w:p w14:paraId="72786DC3" w14:textId="77777777" w:rsidR="00042346" w:rsidRDefault="00042346" w:rsidP="00042346">
      <w:r>
        <w:t xml:space="preserve">Liu D, Pitta M, Jiang H, Lee JH, Zhang G, Chen X, Kawamoto EM, Mattson MP. Nicotinamide forestalls pathology and cognitive decline in Alzheimer mice: evidence for improved neuronal bioenergetics and autophagy procession. </w:t>
      </w:r>
      <w:proofErr w:type="spellStart"/>
      <w:r>
        <w:t>Neurobiol</w:t>
      </w:r>
      <w:proofErr w:type="spellEnd"/>
      <w:r>
        <w:t xml:space="preserve"> Aging. 2013 May;34(5):1564-80.</w:t>
      </w:r>
    </w:p>
    <w:p w14:paraId="1117CC93" w14:textId="77777777" w:rsidR="00042346" w:rsidRDefault="00042346" w:rsidP="00042346"/>
    <w:p w14:paraId="590FEB42" w14:textId="77777777" w:rsidR="00042346" w:rsidRDefault="00042346" w:rsidP="00042346"/>
    <w:p w14:paraId="18B35B32" w14:textId="72DA6521" w:rsidR="00B26FC3" w:rsidRDefault="00106D3F" w:rsidP="00042346">
      <w:pPr>
        <w:rPr>
          <w:b/>
          <w:bCs/>
        </w:rPr>
      </w:pPr>
      <w:r>
        <w:rPr>
          <w:b/>
          <w:bCs/>
        </w:rPr>
        <w:t>Options for supplementation</w:t>
      </w:r>
    </w:p>
    <w:p w14:paraId="5C8D0335" w14:textId="0BEF3293" w:rsidR="00106D3F" w:rsidRDefault="00106D3F" w:rsidP="00042346">
      <w:r w:rsidRPr="00106D3F">
        <w:rPr>
          <w:u w:val="single"/>
        </w:rPr>
        <w:t>IV infusion</w:t>
      </w:r>
      <w:r>
        <w:t xml:space="preserve"> (high dose 250-1000mg per infusion)</w:t>
      </w:r>
    </w:p>
    <w:p w14:paraId="3CBC4A0E" w14:textId="47289D47" w:rsidR="00106D3F" w:rsidRDefault="00106D3F" w:rsidP="00042346">
      <w:r>
        <w:t>-Loading phase infusion series includes 1000mg divided up into 3 separate infusions $755</w:t>
      </w:r>
    </w:p>
    <w:p w14:paraId="26BDC719" w14:textId="24BAA0B5" w:rsidR="00106D3F" w:rsidRDefault="00106D3F" w:rsidP="00042346">
      <w:r w:rsidRPr="00106D3F">
        <w:rPr>
          <w:u w:val="single"/>
        </w:rPr>
        <w:t>Intramuscular injection</w:t>
      </w:r>
      <w:r>
        <w:t xml:space="preserve"> in the office or at home administration (50-100mg per injection)</w:t>
      </w:r>
    </w:p>
    <w:p w14:paraId="6DCB3DBA" w14:textId="57277587" w:rsidR="00106D3F" w:rsidRDefault="00106D3F" w:rsidP="00042346">
      <w:r>
        <w:t>-50mg IM injection in office $55, package of 4 injections $155</w:t>
      </w:r>
    </w:p>
    <w:p w14:paraId="7F110611" w14:textId="7F5C8171" w:rsidR="00106D3F" w:rsidRDefault="00106D3F" w:rsidP="00042346">
      <w:r>
        <w:t>-100mg IM injection in office $75, package of 4 injections $275</w:t>
      </w:r>
    </w:p>
    <w:p w14:paraId="6D12D09A" w14:textId="580B41DE" w:rsidR="00106D3F" w:rsidRDefault="00106D3F" w:rsidP="00042346">
      <w:r>
        <w:t xml:space="preserve">-2000mg </w:t>
      </w:r>
      <w:proofErr w:type="gramStart"/>
      <w:r>
        <w:t>vial(</w:t>
      </w:r>
      <w:proofErr w:type="gramEnd"/>
      <w:r>
        <w:t>20-40 injections), injection supplies, and home injection teaching appointment $800</w:t>
      </w:r>
    </w:p>
    <w:p w14:paraId="6507B926" w14:textId="4C579E9A" w:rsidR="00106D3F" w:rsidRDefault="00106D3F" w:rsidP="00042346">
      <w:r w:rsidRPr="00106D3F">
        <w:rPr>
          <w:u w:val="single"/>
        </w:rPr>
        <w:t>Nasal Spray</w:t>
      </w:r>
      <w:r>
        <w:t xml:space="preserve"> (60mg per dose, one spray each nostril)</w:t>
      </w:r>
      <w:r w:rsidR="00F6282D">
        <w:t xml:space="preserve"> $150</w:t>
      </w:r>
    </w:p>
    <w:p w14:paraId="450FFA96" w14:textId="101E7007" w:rsidR="00106D3F" w:rsidRDefault="00106D3F" w:rsidP="00042346">
      <w:proofErr w:type="gramStart"/>
      <w:r>
        <w:t>-75 day</w:t>
      </w:r>
      <w:proofErr w:type="gramEnd"/>
      <w:r>
        <w:t xml:space="preserve"> supply of 60mg dosing per day </w:t>
      </w:r>
    </w:p>
    <w:p w14:paraId="2A13E223" w14:textId="77777777" w:rsidR="00106D3F" w:rsidRDefault="00106D3F" w:rsidP="00042346"/>
    <w:p w14:paraId="7303A28D" w14:textId="114CD53D" w:rsidR="00106D3F" w:rsidRPr="00106D3F" w:rsidRDefault="00106D3F" w:rsidP="00042346">
      <w:pPr>
        <w:rPr>
          <w:b/>
          <w:bCs/>
        </w:rPr>
      </w:pPr>
      <w:r w:rsidRPr="00106D3F">
        <w:rPr>
          <w:b/>
          <w:bCs/>
        </w:rPr>
        <w:t>Notes:</w:t>
      </w:r>
    </w:p>
    <w:sectPr w:rsidR="00106D3F" w:rsidRPr="00106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00FAA"/>
    <w:multiLevelType w:val="multilevel"/>
    <w:tmpl w:val="20F6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496486"/>
    <w:multiLevelType w:val="multilevel"/>
    <w:tmpl w:val="7582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244417">
    <w:abstractNumId w:val="1"/>
  </w:num>
  <w:num w:numId="2" w16cid:durableId="59382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46"/>
    <w:rsid w:val="00042346"/>
    <w:rsid w:val="00106D3F"/>
    <w:rsid w:val="00B26FC3"/>
    <w:rsid w:val="00F6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4B81"/>
  <w15:chartTrackingRefBased/>
  <w15:docId w15:val="{6F8D6BD5-9547-4EC6-9A0B-D1378D45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734276">
      <w:bodyDiv w:val="1"/>
      <w:marLeft w:val="0"/>
      <w:marRight w:val="0"/>
      <w:marTop w:val="0"/>
      <w:marBottom w:val="0"/>
      <w:divBdr>
        <w:top w:val="none" w:sz="0" w:space="0" w:color="auto"/>
        <w:left w:val="none" w:sz="0" w:space="0" w:color="auto"/>
        <w:bottom w:val="none" w:sz="0" w:space="0" w:color="auto"/>
        <w:right w:val="none" w:sz="0" w:space="0" w:color="auto"/>
      </w:divBdr>
      <w:divsChild>
        <w:div w:id="1852715719">
          <w:marLeft w:val="0"/>
          <w:marRight w:val="0"/>
          <w:marTop w:val="0"/>
          <w:marBottom w:val="0"/>
          <w:divBdr>
            <w:top w:val="single" w:sz="2" w:space="0" w:color="E3E3E3"/>
            <w:left w:val="single" w:sz="2" w:space="0" w:color="E3E3E3"/>
            <w:bottom w:val="single" w:sz="2" w:space="0" w:color="E3E3E3"/>
            <w:right w:val="single" w:sz="2" w:space="0" w:color="E3E3E3"/>
          </w:divBdr>
          <w:divsChild>
            <w:div w:id="498930849">
              <w:marLeft w:val="0"/>
              <w:marRight w:val="0"/>
              <w:marTop w:val="0"/>
              <w:marBottom w:val="0"/>
              <w:divBdr>
                <w:top w:val="single" w:sz="2" w:space="0" w:color="E3E3E3"/>
                <w:left w:val="single" w:sz="2" w:space="0" w:color="E3E3E3"/>
                <w:bottom w:val="single" w:sz="2" w:space="0" w:color="E3E3E3"/>
                <w:right w:val="single" w:sz="2" w:space="0" w:color="E3E3E3"/>
              </w:divBdr>
              <w:divsChild>
                <w:div w:id="1240364611">
                  <w:marLeft w:val="0"/>
                  <w:marRight w:val="0"/>
                  <w:marTop w:val="0"/>
                  <w:marBottom w:val="0"/>
                  <w:divBdr>
                    <w:top w:val="single" w:sz="2" w:space="0" w:color="E3E3E3"/>
                    <w:left w:val="single" w:sz="2" w:space="0" w:color="E3E3E3"/>
                    <w:bottom w:val="single" w:sz="2" w:space="0" w:color="E3E3E3"/>
                    <w:right w:val="single" w:sz="2" w:space="0" w:color="E3E3E3"/>
                  </w:divBdr>
                  <w:divsChild>
                    <w:div w:id="1581019352">
                      <w:marLeft w:val="0"/>
                      <w:marRight w:val="0"/>
                      <w:marTop w:val="0"/>
                      <w:marBottom w:val="0"/>
                      <w:divBdr>
                        <w:top w:val="single" w:sz="2" w:space="0" w:color="E3E3E3"/>
                        <w:left w:val="single" w:sz="2" w:space="0" w:color="E3E3E3"/>
                        <w:bottom w:val="single" w:sz="2" w:space="0" w:color="E3E3E3"/>
                        <w:right w:val="single" w:sz="2" w:space="0" w:color="E3E3E3"/>
                      </w:divBdr>
                      <w:divsChild>
                        <w:div w:id="243147110">
                          <w:marLeft w:val="0"/>
                          <w:marRight w:val="0"/>
                          <w:marTop w:val="0"/>
                          <w:marBottom w:val="0"/>
                          <w:divBdr>
                            <w:top w:val="single" w:sz="2" w:space="0" w:color="E3E3E3"/>
                            <w:left w:val="single" w:sz="2" w:space="0" w:color="E3E3E3"/>
                            <w:bottom w:val="single" w:sz="2" w:space="0" w:color="E3E3E3"/>
                            <w:right w:val="single" w:sz="2" w:space="0" w:color="E3E3E3"/>
                          </w:divBdr>
                          <w:divsChild>
                            <w:div w:id="6032670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75324244">
                                  <w:marLeft w:val="0"/>
                                  <w:marRight w:val="0"/>
                                  <w:marTop w:val="0"/>
                                  <w:marBottom w:val="0"/>
                                  <w:divBdr>
                                    <w:top w:val="single" w:sz="2" w:space="0" w:color="E3E3E3"/>
                                    <w:left w:val="single" w:sz="2" w:space="0" w:color="E3E3E3"/>
                                    <w:bottom w:val="single" w:sz="2" w:space="0" w:color="E3E3E3"/>
                                    <w:right w:val="single" w:sz="2" w:space="0" w:color="E3E3E3"/>
                                  </w:divBdr>
                                  <w:divsChild>
                                    <w:div w:id="1027178263">
                                      <w:marLeft w:val="0"/>
                                      <w:marRight w:val="0"/>
                                      <w:marTop w:val="0"/>
                                      <w:marBottom w:val="0"/>
                                      <w:divBdr>
                                        <w:top w:val="single" w:sz="2" w:space="0" w:color="E3E3E3"/>
                                        <w:left w:val="single" w:sz="2" w:space="0" w:color="E3E3E3"/>
                                        <w:bottom w:val="single" w:sz="2" w:space="0" w:color="E3E3E3"/>
                                        <w:right w:val="single" w:sz="2" w:space="0" w:color="E3E3E3"/>
                                      </w:divBdr>
                                      <w:divsChild>
                                        <w:div w:id="1695032784">
                                          <w:marLeft w:val="0"/>
                                          <w:marRight w:val="0"/>
                                          <w:marTop w:val="0"/>
                                          <w:marBottom w:val="0"/>
                                          <w:divBdr>
                                            <w:top w:val="single" w:sz="2" w:space="0" w:color="E3E3E3"/>
                                            <w:left w:val="single" w:sz="2" w:space="0" w:color="E3E3E3"/>
                                            <w:bottom w:val="single" w:sz="2" w:space="0" w:color="E3E3E3"/>
                                            <w:right w:val="single" w:sz="2" w:space="0" w:color="E3E3E3"/>
                                          </w:divBdr>
                                          <w:divsChild>
                                            <w:div w:id="274871829">
                                              <w:marLeft w:val="0"/>
                                              <w:marRight w:val="0"/>
                                              <w:marTop w:val="0"/>
                                              <w:marBottom w:val="0"/>
                                              <w:divBdr>
                                                <w:top w:val="single" w:sz="2" w:space="0" w:color="E3E3E3"/>
                                                <w:left w:val="single" w:sz="2" w:space="0" w:color="E3E3E3"/>
                                                <w:bottom w:val="single" w:sz="2" w:space="0" w:color="E3E3E3"/>
                                                <w:right w:val="single" w:sz="2" w:space="0" w:color="E3E3E3"/>
                                              </w:divBdr>
                                              <w:divsChild>
                                                <w:div w:id="883254203">
                                                  <w:marLeft w:val="0"/>
                                                  <w:marRight w:val="0"/>
                                                  <w:marTop w:val="0"/>
                                                  <w:marBottom w:val="0"/>
                                                  <w:divBdr>
                                                    <w:top w:val="single" w:sz="2" w:space="0" w:color="E3E3E3"/>
                                                    <w:left w:val="single" w:sz="2" w:space="0" w:color="E3E3E3"/>
                                                    <w:bottom w:val="single" w:sz="2" w:space="0" w:color="E3E3E3"/>
                                                    <w:right w:val="single" w:sz="2" w:space="0" w:color="E3E3E3"/>
                                                  </w:divBdr>
                                                  <w:divsChild>
                                                    <w:div w:id="2067946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6620725">
          <w:marLeft w:val="0"/>
          <w:marRight w:val="0"/>
          <w:marTop w:val="0"/>
          <w:marBottom w:val="0"/>
          <w:divBdr>
            <w:top w:val="none" w:sz="0" w:space="0" w:color="auto"/>
            <w:left w:val="none" w:sz="0" w:space="0" w:color="auto"/>
            <w:bottom w:val="none" w:sz="0" w:space="0" w:color="auto"/>
            <w:right w:val="none" w:sz="0" w:space="0" w:color="auto"/>
          </w:divBdr>
          <w:divsChild>
            <w:div w:id="4405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JoyRich Healthcare Centers</dc:creator>
  <cp:keywords/>
  <dc:description/>
  <cp:lastModifiedBy>JoyRich Healthcare Centers</cp:lastModifiedBy>
  <cp:revision>2</cp:revision>
  <cp:lastPrinted>2024-02-29T14:48:00Z</cp:lastPrinted>
  <dcterms:created xsi:type="dcterms:W3CDTF">2024-03-07T15:25:00Z</dcterms:created>
  <dcterms:modified xsi:type="dcterms:W3CDTF">2024-03-07T15:25:00Z</dcterms:modified>
</cp:coreProperties>
</file>